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ПОЛИТИКА КОНФИДЕНЦИАЛЬНОСТИ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Настоящая Политика конфиденциальности персональных данных (далее – Политика) определяет основные цели, принципы и условия обработки персональных данных, осуществляемые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ом с ограниченной ответственностью «Авалаб»  (далее – Компания), действует в отношении всей информации, которую Компания может получить о Пользователе во время использования им Программного обеспечения «Faceter» и Сайта Компании –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https://faceter.cam/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ТЕРМИНЫ И ОПРЕДЕЛЕНИЯ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физическое лицо, использующее программное обеспечение </w:t>
      </w:r>
      <w:r w:rsidDel="00000000" w:rsidR="00000000" w:rsidRPr="00000000">
        <w:rPr>
          <w:sz w:val="24"/>
          <w:szCs w:val="24"/>
          <w:rtl w:val="0"/>
        </w:rPr>
        <w:t xml:space="preserve">«Faceter»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и/или </w:t>
      </w:r>
      <w:r w:rsidDel="00000000" w:rsidR="00000000" w:rsidRPr="00000000">
        <w:rPr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айт Компании, в том числе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Лицензиат и Партнер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Персональные данные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любая информация, относящаяся к прямо или косвенно определенному или определяемому физическому лицу, в том числе: ФИО, год, месяц, дата и место рождения, номера контактных телефонов, адрес регистрации и/или проживания, адреса электронной почты,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пользовательские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данные, а также другую информацию.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средств, в том числе: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Программное обеспечение «Faceter»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(далее – ПО) - комплекс программного обеспечения для электронных вычислительных машин и мобильных устройств, исключительные права на который принадлежат Компании на основании Свидетельства о государственной регистрации в Федеральной службе по интеллектуальной собственности № 2020612260 от 19.02.2020, предоставляющий Пользователю функциональные возможности для получения, обработки, хранения и отправки видео-, аудио- и мета- данных, предназначенных для удаленного просмотра видеопотоков с камер видеонаблюдения и локальных видеорегистраторов.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СОГЛАСИЕ ПОЛЬЗОВАТЕЛЯ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Использование ПО и/или Сайта, а также его отдельных функций означает безоговорочное согласие Пользователя с настоящей Политикой и указанными в ней условиями обработки его персональных данных; в случае несогласия с этими условиями Пользователь должен воздержаться от использования ПО и/или Сайта.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cya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Согласие дается на обработку следующих персональных, не являющихся специальными или биометрическими: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номера контактных телефонов;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фамилия, имя, отчество;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адреса электронной почты;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адрес регистрации и проживания;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пользовательские данные (сведения о местоположении; тип и версия ОС; тип и версия браузера; тип устройства и разрешение его экрана; источник,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cya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ЦЕЛИ УСЛОВИЯ И ПОРЯДОК ОБРАБОТКИ ПЕРСОНАЛЬНЫХ ДАННЫХ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Компания обрабатывает персональные данные Пользователя в целях предоставления услуг ПО и/или Сайта, консультирования Пользователей, обработки входящих запросов, аналитики действий Пользователя и функционирования Сайта, проведение рекламных и новостных рассылок, оформления заказов Пользователей.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Компания собирает и хранит только те персональные данные, которые необходимы для предоставления полного или частичного функционала ПО и/или Сайта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персональных данных в течение определенного законом срока.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Компания вправе передать персональные данные Пользователя третьим лицам в следующих случаях: для отправки писем рассылок, новостей Сайта Лицензиара, предложений участия в маркетинговых исследованиях,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полезных материалов по рекламе в поисковых системах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коммерческих предложений, для </w:t>
      </w:r>
      <w:r w:rsidDel="00000000" w:rsidR="00000000" w:rsidRPr="00000000">
        <w:rPr>
          <w:sz w:val="24"/>
          <w:szCs w:val="24"/>
          <w:rtl w:val="0"/>
        </w:rPr>
        <w:t xml:space="preserve">обработки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заказов Пользователя, а также в случаях, когда это необходимо в целях соблюдения или для предотвращения нарушения действующего законодательства или законных прав и интересов третьих лиц.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Пользователь может в любой момент изменить (обновить, дополнить) предоставленные им персональные данные или их часть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направив соответствующий запрос по электронной почте, указанной в разделе 4 настоящей Политики.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Файлы cookie, передаваемые Компании техническим устройствам Пользователя, могут использоваться для предоставления Пользователю отдельных функций Сайта, для персональной рекламы, которая показывается Пользователю, в статистических и исследовательских целях, а также для улучшения ПО и Сайта.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 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функций Сайта, Пользователь соглашается с тем, что определённая часть его персональной информации становится общедоступной.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3.8. Компания принимает необходимые и достаточные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3.9. Настоящая Политика применима только к информации, обрабатываемой в ходе использования ПО и/или Сайта. Компания не контролирует и не несет ответственность за обработку информации сайтами и Сайтами третьих лиц, на которые Пользователь может перейти по ссылкам, доступным внутри Сайта.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3.10. Компания не проверяет достоверность персональных данных, предоставляемых Пользователем, и не имеет возможности оценивать дееспособность Пользователя. Компания исходит из того, что Пользователь предоставляет достоверные и достаточные персональные данные и поддерживает их в актуальном состоянии.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3.11. Компания обрабатывает персональные данные на законной и справедливой основе для выполнения возложенных на Компанию законодательством функций, полномочий и обязанностей, осуществления прав и законных интересов Компании и Пользователей.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3.12. При обработке персональных данных Пользователей Компания руководствуется требованиями Федерального закона от 27.07.2006 № 152-ФЗ «О персональных данных», иных федеральных законов, регулирующих вопросы обработки персональных данных, а также принятых во их исполнение подзаконных нормативных правовых актов.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cya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3.13. Компания. вправе поручить обработку персональных данных граждан третьим лицам, на основании заключаемого с этими лицами договора.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Лица, осуществляющие обработку персональных данных по поручению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</w:t>
      </w:r>
      <w:r w:rsidDel="00000000" w:rsidR="00000000" w:rsidRPr="00000000">
        <w:rPr>
          <w:sz w:val="24"/>
          <w:szCs w:val="24"/>
          <w:rtl w:val="0"/>
        </w:rPr>
        <w:t xml:space="preserve">Авалаб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обязуются соблюдать принципы и правила обработки и защиты персональных данных, предусмотренные Федеральным законом № 152-ФЗ «О персональных данных»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РЕКВИЗИТЫ КОМПАНИИ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«Авалаб»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 «Авалаб»)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460036, г. Оренбург, ул. Расковой, влд. 10а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ОГРН 1185658010966, ИНН 5609189961, КПП 561201001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р/с 40702810229250002718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ФИЛИАЛ "НИЖЕГОРОДСКИЙ" АО "АЛЬФА-БАНК", БИК 042202824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к/с: 30101810200000000824    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sales@faceter.cam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Генеральный директор А.Ф. Сокольников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20" w:left="1276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FontStyle22">
    <w:name w:val="Font Style22"/>
    <w:next w:val="FontStyle22"/>
    <w:autoRedefine w:val="0"/>
    <w:hidden w:val="0"/>
    <w:qFormat w:val="0"/>
    <w:rPr>
      <w:rFonts w:ascii="Times New Roman" w:hAnsi="Times New Roman"/>
      <w:b w:val="1"/>
      <w:spacing w:val="10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Style3">
    <w:name w:val="Style3"/>
    <w:basedOn w:val="Обычный"/>
    <w:next w:val="Style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ontStyle30">
    <w:name w:val="Font Style30"/>
    <w:next w:val="FontStyle30"/>
    <w:autoRedefine w:val="0"/>
    <w:hidden w:val="0"/>
    <w:qFormat w:val="0"/>
    <w:rPr>
      <w:rFonts w:ascii="Times New Roman" w:hAnsi="Times New Roman"/>
      <w:spacing w:val="20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Style4">
    <w:name w:val="Style4"/>
    <w:basedOn w:val="Обычный"/>
    <w:next w:val="Style4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74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ill">
    <w:name w:val="fill"/>
    <w:next w:val="fill"/>
    <w:autoRedefine w:val="0"/>
    <w:hidden w:val="0"/>
    <w:qFormat w:val="0"/>
    <w:rPr>
      <w:b w:val="1"/>
      <w:bCs w:val="1"/>
      <w:i w:val="1"/>
      <w:iCs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кстпримечанияЗнак">
    <w:name w:val="Текст примечания Знак"/>
    <w:basedOn w:val="Основнойшрифтабзаца"/>
    <w:next w:val="Текстпримечания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разрешенноеупоминание">
    <w:name w:val="Неразрешенное упоминание"/>
    <w:next w:val="Неразрешенноеупоминание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w w:val="100"/>
      <w:position w:val="-1"/>
      <w:sz w:val="21"/>
      <w:szCs w:val="21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2)">
    <w:name w:val="Основной текст (2)"/>
    <w:basedOn w:val="Обычный"/>
    <w:next w:val="Основнойтекст(2)"/>
    <w:autoRedefine w:val="0"/>
    <w:hidden w:val="0"/>
    <w:qFormat w:val="0"/>
    <w:pPr>
      <w:widowControl w:val="0"/>
      <w:shd w:color="auto" w:fill="ffffff" w:val="clear"/>
      <w:suppressAutoHyphens w:val="1"/>
      <w:spacing w:before="720" w:line="252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1"/>
      <w:szCs w:val="21"/>
      <w:effect w:val="none"/>
      <w:vertAlign w:val="baseline"/>
      <w:cs w:val="0"/>
      <w:em w:val="none"/>
      <w:lang w:bidi="ar-SA" w:eastAsia="und" w:val="und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aceter.cam/" TargetMode="External"/><Relationship Id="rId8" Type="http://schemas.openxmlformats.org/officeDocument/2006/relationships/hyperlink" Target="mailto:sales@faceter.c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AK65REV97gvR9wiaropX7gPRg==">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2025-04-14T05:44:00Z</dcterms:created>
  <dc:creator>back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